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E00" w:rsidRDefault="002F2E00" w:rsidP="002F2E0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2F2E00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МАДОУ-детский сад №34 «Светлячок» комбинированного вида г. </w:t>
      </w: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Кызыла</w:t>
      </w:r>
    </w:p>
    <w:p w:rsidR="002F2E00" w:rsidRDefault="002F2E00" w:rsidP="002F2E0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</w:p>
    <w:p w:rsidR="002F2E00" w:rsidRDefault="002F2E00" w:rsidP="002F2E0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</w:p>
    <w:p w:rsidR="002F2E00" w:rsidRPr="002F2E00" w:rsidRDefault="002F2E00" w:rsidP="002F2E0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</w:p>
    <w:p w:rsidR="002F2E00" w:rsidRPr="002F2E00" w:rsidRDefault="002F2E00" w:rsidP="002F2E0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64646"/>
          <w:sz w:val="72"/>
          <w:szCs w:val="72"/>
          <w:lang w:eastAsia="ru-RU"/>
        </w:rPr>
      </w:pPr>
      <w:r w:rsidRPr="002F2E00">
        <w:rPr>
          <w:rFonts w:ascii="Times New Roman" w:eastAsia="Times New Roman" w:hAnsi="Times New Roman" w:cs="Times New Roman"/>
          <w:color w:val="464646"/>
          <w:sz w:val="72"/>
          <w:szCs w:val="72"/>
          <w:lang w:eastAsia="ru-RU"/>
        </w:rPr>
        <w:t>Консультация для родителей</w:t>
      </w:r>
    </w:p>
    <w:p w:rsidR="002F2E00" w:rsidRPr="00E84136" w:rsidRDefault="002F2E00" w:rsidP="00E8413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84136">
        <w:rPr>
          <w:rFonts w:ascii="Verdana" w:eastAsia="Times New Roman" w:hAnsi="Verdana" w:cs="Times New Roman"/>
          <w:noProof/>
          <w:color w:val="464646"/>
          <w:sz w:val="28"/>
          <w:szCs w:val="28"/>
          <w:lang w:eastAsia="ru-RU"/>
        </w:rPr>
        <w:drawing>
          <wp:inline distT="0" distB="0" distL="0" distR="0" wp14:anchorId="4F285B47" wp14:editId="5A4291E0">
            <wp:extent cx="5362575" cy="5244893"/>
            <wp:effectExtent l="0" t="0" r="0" b="0"/>
            <wp:docPr id="5" name="Рисунок 5" descr="C:\Users\1\Downloads\IMG-b8bf2755cbcb517ae8b2505b851b316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-b8bf2755cbcb517ae8b2505b851b3169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119" cy="525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E00" w:rsidRDefault="002F2E00" w:rsidP="002F2E0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</w:pPr>
    </w:p>
    <w:p w:rsidR="002F2E00" w:rsidRDefault="00E84136" w:rsidP="00E8413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</w:pPr>
      <w:r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Подготовила: </w:t>
      </w:r>
      <w:proofErr w:type="spellStart"/>
      <w:r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Кужугет</w:t>
      </w:r>
      <w:proofErr w:type="spellEnd"/>
      <w:r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Роланда </w:t>
      </w:r>
      <w:proofErr w:type="spellStart"/>
      <w:r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Дуктуг-ооловна</w:t>
      </w:r>
      <w:proofErr w:type="spellEnd"/>
    </w:p>
    <w:p w:rsidR="002F2E00" w:rsidRDefault="002F2E00" w:rsidP="002F2E0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</w:pPr>
    </w:p>
    <w:p w:rsidR="002F2E00" w:rsidRDefault="002F2E00" w:rsidP="002F2E0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</w:pPr>
    </w:p>
    <w:p w:rsidR="002F2E00" w:rsidRPr="002F2E00" w:rsidRDefault="002F2E00" w:rsidP="002F2E0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464646"/>
          <w:sz w:val="52"/>
          <w:szCs w:val="52"/>
          <w:lang w:eastAsia="ru-RU"/>
        </w:rPr>
      </w:pPr>
      <w:proofErr w:type="spellStart"/>
      <w:r w:rsidRPr="002F2E00">
        <w:rPr>
          <w:rFonts w:ascii="Times New Roman" w:eastAsia="Times New Roman" w:hAnsi="Times New Roman" w:cs="Times New Roman"/>
          <w:i/>
          <w:color w:val="464646"/>
          <w:sz w:val="52"/>
          <w:szCs w:val="52"/>
          <w:lang w:eastAsia="ru-RU"/>
        </w:rPr>
        <w:lastRenderedPageBreak/>
        <w:t>Шагаа</w:t>
      </w:r>
      <w:proofErr w:type="spellEnd"/>
      <w:r w:rsidRPr="002F2E00">
        <w:rPr>
          <w:rFonts w:ascii="Times New Roman" w:eastAsia="Times New Roman" w:hAnsi="Times New Roman" w:cs="Times New Roman"/>
          <w:i/>
          <w:color w:val="464646"/>
          <w:sz w:val="52"/>
          <w:szCs w:val="52"/>
          <w:lang w:eastAsia="ru-RU"/>
        </w:rPr>
        <w:t xml:space="preserve"> — традиции и обычаи. Порядок проведения</w:t>
      </w:r>
    </w:p>
    <w:p w:rsidR="002F2E00" w:rsidRPr="002F2E00" w:rsidRDefault="002F2E00" w:rsidP="002F2E00">
      <w:pPr>
        <w:numPr>
          <w:ilvl w:val="0"/>
          <w:numId w:val="2"/>
        </w:numPr>
        <w:spacing w:after="24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E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5E8FB5" wp14:editId="4BBBEC71">
            <wp:extent cx="6305550" cy="5521428"/>
            <wp:effectExtent l="0" t="0" r="0" b="3175"/>
            <wp:docPr id="1" name="Рисунок 1" descr="https://sayzanak-haiyrakan.rtyva.ru/wp-content/uploads/2021/01/C3vdXKDWEAAXHa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ayzanak-haiyrakan.rtyva.ru/wp-content/uploads/2021/01/C3vdXKDWEAAXHa9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308" cy="552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E00" w:rsidRPr="002F2E00" w:rsidRDefault="002F2E00" w:rsidP="002F2E0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</w:pPr>
      <w:r w:rsidRPr="002F2E00">
        <w:rPr>
          <w:rFonts w:ascii="Verdana" w:eastAsia="Times New Roman" w:hAnsi="Verdana" w:cs="Times New Roman"/>
          <w:b/>
          <w:bCs/>
          <w:i/>
          <w:iCs/>
          <w:color w:val="464646"/>
          <w:sz w:val="23"/>
          <w:szCs w:val="23"/>
          <w:lang w:eastAsia="ru-RU"/>
        </w:rPr>
        <w:t xml:space="preserve">Самым любимым и популярным праздником тувинцев является </w:t>
      </w:r>
      <w:proofErr w:type="spellStart"/>
      <w:r w:rsidRPr="002F2E00">
        <w:rPr>
          <w:rFonts w:ascii="Verdana" w:eastAsia="Times New Roman" w:hAnsi="Verdana" w:cs="Times New Roman"/>
          <w:b/>
          <w:bCs/>
          <w:i/>
          <w:iCs/>
          <w:color w:val="464646"/>
          <w:sz w:val="23"/>
          <w:szCs w:val="23"/>
          <w:lang w:eastAsia="ru-RU"/>
        </w:rPr>
        <w:t>Шагаа</w:t>
      </w:r>
      <w:proofErr w:type="spellEnd"/>
      <w:r w:rsidRPr="002F2E00">
        <w:rPr>
          <w:rFonts w:ascii="Verdana" w:eastAsia="Times New Roman" w:hAnsi="Verdana" w:cs="Times New Roman"/>
          <w:b/>
          <w:bCs/>
          <w:i/>
          <w:iCs/>
          <w:color w:val="464646"/>
          <w:sz w:val="23"/>
          <w:szCs w:val="23"/>
          <w:lang w:eastAsia="ru-RU"/>
        </w:rPr>
        <w:t xml:space="preserve"> — Новый год по лунному календарю. Глубокий смысл праздника заложен в самом его названии — </w:t>
      </w:r>
      <w:proofErr w:type="spellStart"/>
      <w:r w:rsidRPr="002F2E00">
        <w:rPr>
          <w:rFonts w:ascii="Verdana" w:eastAsia="Times New Roman" w:hAnsi="Verdana" w:cs="Times New Roman"/>
          <w:b/>
          <w:bCs/>
          <w:i/>
          <w:iCs/>
          <w:color w:val="464646"/>
          <w:sz w:val="23"/>
          <w:szCs w:val="23"/>
          <w:lang w:eastAsia="ru-RU"/>
        </w:rPr>
        <w:t>Шагаа</w:t>
      </w:r>
      <w:proofErr w:type="spellEnd"/>
      <w:r w:rsidRPr="002F2E00">
        <w:rPr>
          <w:rFonts w:ascii="Verdana" w:eastAsia="Times New Roman" w:hAnsi="Verdana" w:cs="Times New Roman"/>
          <w:b/>
          <w:bCs/>
          <w:i/>
          <w:iCs/>
          <w:color w:val="464646"/>
          <w:sz w:val="23"/>
          <w:szCs w:val="23"/>
          <w:lang w:eastAsia="ru-RU"/>
        </w:rPr>
        <w:t>, который тувинцами воспринимается как «</w:t>
      </w:r>
      <w:proofErr w:type="spellStart"/>
      <w:r w:rsidRPr="002F2E00">
        <w:rPr>
          <w:rFonts w:ascii="Verdana" w:eastAsia="Times New Roman" w:hAnsi="Verdana" w:cs="Times New Roman"/>
          <w:b/>
          <w:bCs/>
          <w:i/>
          <w:iCs/>
          <w:color w:val="464646"/>
          <w:sz w:val="23"/>
          <w:szCs w:val="23"/>
          <w:lang w:eastAsia="ru-RU"/>
        </w:rPr>
        <w:t>Шагның</w:t>
      </w:r>
      <w:proofErr w:type="spellEnd"/>
      <w:r w:rsidRPr="002F2E00">
        <w:rPr>
          <w:rFonts w:ascii="Verdana" w:eastAsia="Times New Roman" w:hAnsi="Verdana" w:cs="Times New Roman"/>
          <w:b/>
          <w:bCs/>
          <w:i/>
          <w:iCs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b/>
          <w:bCs/>
          <w:i/>
          <w:iCs/>
          <w:color w:val="464646"/>
          <w:sz w:val="23"/>
          <w:szCs w:val="23"/>
          <w:lang w:eastAsia="ru-RU"/>
        </w:rPr>
        <w:t>чаазы</w:t>
      </w:r>
      <w:proofErr w:type="spellEnd"/>
      <w:r w:rsidRPr="002F2E00">
        <w:rPr>
          <w:rFonts w:ascii="Verdana" w:eastAsia="Times New Roman" w:hAnsi="Verdana" w:cs="Times New Roman"/>
          <w:b/>
          <w:bCs/>
          <w:i/>
          <w:iCs/>
          <w:color w:val="464646"/>
          <w:sz w:val="23"/>
          <w:szCs w:val="23"/>
          <w:lang w:eastAsia="ru-RU"/>
        </w:rPr>
        <w:t>»</w:t>
      </w:r>
      <w:r w:rsidRPr="002F2E00"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  <w:t xml:space="preserve">— «Начало нового времени», т. е. нового цикла, новой жизни и нового года по лунному календарю. Традиции его празднования корнями уходят в древность. </w:t>
      </w:r>
      <w:proofErr w:type="spellStart"/>
      <w:r w:rsidRPr="002F2E00"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  <w:t>Шагаа</w:t>
      </w:r>
      <w:proofErr w:type="spellEnd"/>
      <w:r w:rsidRPr="002F2E00"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  <w:t xml:space="preserve"> — особый сакральный праздник, поэтому существует определенные традиции его подготовки и проведения.</w:t>
      </w:r>
    </w:p>
    <w:p w:rsidR="002F2E00" w:rsidRPr="002F2E00" w:rsidRDefault="002F2E00" w:rsidP="002F2E0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</w:pPr>
      <w:proofErr w:type="spellStart"/>
      <w:proofErr w:type="gramStart"/>
      <w:r w:rsidRPr="002F2E00"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  <w:t>Б</w:t>
      </w:r>
      <w:proofErr w:type="gramEnd"/>
      <w:r w:rsidRPr="002F2E00"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  <w:t>үдүү</w:t>
      </w:r>
      <w:proofErr w:type="spellEnd"/>
      <w:r w:rsidRPr="002F2E00"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  <w:t>айы</w:t>
      </w:r>
      <w:proofErr w:type="spellEnd"/>
      <w:r w:rsidRPr="002F2E00"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  <w:t xml:space="preserve"> — последний месяц уходящего года (канун)</w:t>
      </w:r>
    </w:p>
    <w:p w:rsidR="002F2E00" w:rsidRPr="002F2E00" w:rsidRDefault="002F2E00" w:rsidP="002F2E0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</w:pPr>
      <w:proofErr w:type="spellStart"/>
      <w:proofErr w:type="gram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</w:t>
      </w:r>
      <w:proofErr w:type="gram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үдүү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айы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– канун или последний месяц уходящего года (белый месяц). Новый год — праздник обновления, поэтому смысл его проведения заключается, в первую очередь, в очищении. </w:t>
      </w:r>
      <w:proofErr w:type="spellStart"/>
      <w:proofErr w:type="gram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</w:t>
      </w:r>
      <w:proofErr w:type="gram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үдүү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айы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делится на несколько частей – духовное очищение, очищение дома, распаковка запасов к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Шагаа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, шитье новой одежды.</w:t>
      </w:r>
    </w:p>
    <w:p w:rsidR="002F2E00" w:rsidRPr="002F2E00" w:rsidRDefault="002F2E00" w:rsidP="002F2E0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</w:pPr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В это время каждый человек и каждая семья должны основательно подготовиться к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Шагаа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внешнему очищению своего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аала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(квартиры, дома, двора). Эти действия называются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кактаныр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арыгланыр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, т.е. «трясти», «очищать» всякую грязь, скверну, которые накопились за год. Войлочные ковры, кожаные вьючные мешки, постель, одежду, обувь выносят и трясут на снегу, все старое выбрасывают. Чистое жилище должно было принести благополучие и процветание его обитателям. Эта уборка, в которой участвуют все члены семьи, имеет глубокий философский смысл: вычищается не столько мусор, сколько болезни и плохие мысли.</w:t>
      </w:r>
      <w:r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Для духовного очищения принято посещать молебны или приглашать священнослужителей на дом для очищения и освящения домашнего алтаря. Все помыслы и деяния, совершенные в белый месяц, умножаются во много раз, и плохие, и хорошие, поэтому важно взращивать в себе добродетельные помыслы. Также принято просить прошения и прощать самому. Запрещается проливать кровь животных, употреблять алкоголь. Таким образом, главное назначение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бүдүү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айы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– очищение внешнее и духовное.</w:t>
      </w:r>
    </w:p>
    <w:p w:rsidR="002F2E00" w:rsidRPr="002F2E00" w:rsidRDefault="002F2E00" w:rsidP="002F2E0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</w:pPr>
      <w:r w:rsidRPr="002F2E00">
        <w:rPr>
          <w:rFonts w:ascii="Verdana" w:eastAsia="Times New Roman" w:hAnsi="Verdana" w:cs="Times New Roman"/>
          <w:b/>
          <w:color w:val="464646"/>
          <w:sz w:val="23"/>
          <w:szCs w:val="23"/>
          <w:lang w:eastAsia="ru-RU"/>
        </w:rPr>
        <w:t xml:space="preserve">Подготовка блюд к </w:t>
      </w:r>
      <w:proofErr w:type="spellStart"/>
      <w:r w:rsidRPr="002F2E00">
        <w:rPr>
          <w:rFonts w:ascii="Verdana" w:eastAsia="Times New Roman" w:hAnsi="Verdana" w:cs="Times New Roman"/>
          <w:b/>
          <w:color w:val="464646"/>
          <w:sz w:val="23"/>
          <w:szCs w:val="23"/>
          <w:lang w:eastAsia="ru-RU"/>
        </w:rPr>
        <w:t>Шагаа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. Важно было, чтобы праздничный стол ломился от изобилия вкусной еды. Для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Шагаа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готовят в основном вареную баранину, различные виды выпечки (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боова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— пресные лепешки,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боорза</w:t>
      </w:r>
      <w:proofErr w:type="gram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к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–</w:t>
      </w:r>
      <w:proofErr w:type="gram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печенье в виде жаренных в топленом масле кусочков теста) и белую пищу (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ак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чем). К белой пище относятся различные виды молочных продуктов: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сүттүг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шай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— молочный чай,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саржаг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— </w:t>
      </w:r>
      <w:proofErr w:type="gram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топленное</w:t>
      </w:r>
      <w:proofErr w:type="gram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масло,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өреме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— молочная пенка,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быштак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— пресный и прессованный сыры,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курут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— разные виды высушенной гущи, полученной из кислого молоко и др. Белую пищу ставили в почетной части юрты –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дөр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перед буддийским алтарем, как подношение божествам и зажигали лампаду. Также белую пищу использовали в обряде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са</w:t>
      </w:r>
      <w:proofErr w:type="spellEnd"/>
      <w:r w:rsidRPr="002F2E00">
        <w:rPr>
          <w:rFonts w:ascii="Arial" w:eastAsia="Times New Roman" w:hAnsi="Arial" w:cs="Arial"/>
          <w:color w:val="464646"/>
          <w:sz w:val="23"/>
          <w:szCs w:val="23"/>
          <w:lang w:eastAsia="ru-RU"/>
        </w:rPr>
        <w:t>ӊ</w:t>
      </w:r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Verdana"/>
          <w:color w:val="464646"/>
          <w:sz w:val="23"/>
          <w:szCs w:val="23"/>
          <w:lang w:eastAsia="ru-RU"/>
        </w:rPr>
        <w:t>салыр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.</w:t>
      </w:r>
    </w:p>
    <w:p w:rsidR="002F2E00" w:rsidRPr="002F2E00" w:rsidRDefault="002F2E00" w:rsidP="002F2E0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</w:pPr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Новогоднюю пищу тувинцы заготавливали осенью, перед зимней перекочевкой. Данную традицию называли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үүже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кылыр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– заготовка запаса мяса,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хырбача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или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хырмача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– мясное ассорти, замороженное в бараньем или говяжьем желудке. А в канун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Шагаа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совершалось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үүже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бузар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– вскрытие ранее </w:t>
      </w:r>
      <w:proofErr w:type="gram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спрятанного</w:t>
      </w:r>
      <w:proofErr w:type="gram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до зимы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хырбача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.</w:t>
      </w:r>
    </w:p>
    <w:p w:rsidR="002F2E00" w:rsidRPr="002F2E00" w:rsidRDefault="002F2E00" w:rsidP="002F2E0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</w:pPr>
      <w:r w:rsidRPr="002F2E00"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  <w:t xml:space="preserve">2. </w:t>
      </w:r>
      <w:proofErr w:type="spellStart"/>
      <w:proofErr w:type="gramStart"/>
      <w:r w:rsidRPr="002F2E00"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  <w:t>Б</w:t>
      </w:r>
      <w:proofErr w:type="gramEnd"/>
      <w:r w:rsidRPr="002F2E00"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  <w:t>үдүү</w:t>
      </w:r>
      <w:proofErr w:type="spellEnd"/>
      <w:r w:rsidRPr="002F2E00"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  <w:t>хүн</w:t>
      </w:r>
      <w:proofErr w:type="spellEnd"/>
      <w:r w:rsidRPr="002F2E00"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  <w:t xml:space="preserve"> – Последний день уходящего года (канун)</w:t>
      </w:r>
    </w:p>
    <w:p w:rsidR="002F2E00" w:rsidRPr="002F2E00" w:rsidRDefault="002F2E00" w:rsidP="002F2E0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</w:pPr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Последний день уходящего года </w:t>
      </w:r>
      <w:proofErr w:type="gram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называют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</w:t>
      </w:r>
      <w:proofErr w:type="gram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үдүү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хүн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. Как правило, до этого дня вся основная подготовительная работа к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Шагаа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должна быть закончена. В этот день запрещается делать грязную работу, рекомендуется следить за своим поведением, относиться друг к другу с большим почтением.</w:t>
      </w:r>
    </w:p>
    <w:p w:rsidR="002F2E00" w:rsidRPr="002F2E00" w:rsidRDefault="002F2E00" w:rsidP="002F2E0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</w:pPr>
      <w:r w:rsidRPr="002F2E00"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  <w:t xml:space="preserve">3. </w:t>
      </w:r>
      <w:proofErr w:type="spellStart"/>
      <w:r w:rsidRPr="002F2E00"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  <w:t>Шагаа</w:t>
      </w:r>
      <w:proofErr w:type="spellEnd"/>
      <w:r w:rsidRPr="002F2E00"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  <w:t>хүнү</w:t>
      </w:r>
      <w:proofErr w:type="spellEnd"/>
      <w:r w:rsidRPr="002F2E00"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  <w:t xml:space="preserve"> – первый день наступившего года (день </w:t>
      </w:r>
      <w:proofErr w:type="spellStart"/>
      <w:r w:rsidRPr="002F2E00"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  <w:t>Шагаа</w:t>
      </w:r>
      <w:proofErr w:type="spellEnd"/>
      <w:r w:rsidRPr="002F2E00"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  <w:t>)</w:t>
      </w:r>
    </w:p>
    <w:p w:rsidR="002F2E00" w:rsidRPr="002F2E00" w:rsidRDefault="002F2E00" w:rsidP="002F2E0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</w:pPr>
      <w:proofErr w:type="spellStart"/>
      <w:r w:rsidRPr="002F2E00">
        <w:rPr>
          <w:rFonts w:ascii="Verdana" w:eastAsia="Times New Roman" w:hAnsi="Verdana" w:cs="Times New Roman"/>
          <w:i/>
          <w:iCs/>
          <w:color w:val="464646"/>
          <w:sz w:val="23"/>
          <w:szCs w:val="23"/>
          <w:lang w:eastAsia="ru-RU"/>
        </w:rPr>
        <w:t>Са</w:t>
      </w:r>
      <w:proofErr w:type="spellEnd"/>
      <w:r w:rsidRPr="002F2E00">
        <w:rPr>
          <w:rFonts w:ascii="Arial" w:eastAsia="Times New Roman" w:hAnsi="Arial" w:cs="Arial"/>
          <w:i/>
          <w:iCs/>
          <w:color w:val="464646"/>
          <w:sz w:val="23"/>
          <w:szCs w:val="23"/>
          <w:lang w:eastAsia="ru-RU"/>
        </w:rPr>
        <w:t>ӊ</w:t>
      </w:r>
      <w:r w:rsidRPr="002F2E00">
        <w:rPr>
          <w:rFonts w:ascii="Verdana" w:eastAsia="Times New Roman" w:hAnsi="Verdana" w:cs="Verdana"/>
          <w:i/>
          <w:iCs/>
          <w:color w:val="464646"/>
          <w:sz w:val="23"/>
          <w:szCs w:val="23"/>
          <w:lang w:eastAsia="ru-RU"/>
        </w:rPr>
        <w:t> </w:t>
      </w:r>
      <w:proofErr w:type="spellStart"/>
      <w:r w:rsidRPr="002F2E00">
        <w:rPr>
          <w:rFonts w:ascii="Verdana" w:eastAsia="Times New Roman" w:hAnsi="Verdana" w:cs="Verdana"/>
          <w:i/>
          <w:iCs/>
          <w:color w:val="464646"/>
          <w:sz w:val="23"/>
          <w:szCs w:val="23"/>
          <w:lang w:eastAsia="ru-RU"/>
        </w:rPr>
        <w:t>салыры</w:t>
      </w:r>
      <w:proofErr w:type="spellEnd"/>
      <w:r w:rsidRPr="002F2E00">
        <w:rPr>
          <w:rFonts w:ascii="Verdana" w:eastAsia="Times New Roman" w:hAnsi="Verdana" w:cs="Times New Roman"/>
          <w:i/>
          <w:iCs/>
          <w:color w:val="464646"/>
          <w:sz w:val="23"/>
          <w:szCs w:val="23"/>
          <w:lang w:eastAsia="ru-RU"/>
        </w:rPr>
        <w:t>.</w:t>
      </w:r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 Под обрядом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саң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салыр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в целом понимается ритуальный костер, место установления которого предварительно тщательно очищается. Его, как правило, устанавливают на возвышенном и чистом месте, на восточной стороне. Дрова или палочки, которые берутся для костра, должны быть ровными и чистыми. В зависимости от местных традиций, складывают их по-разному: одни в виде четырехугольника, другие в форме пирамиды.</w:t>
      </w:r>
    </w:p>
    <w:p w:rsidR="002F2E00" w:rsidRPr="002F2E00" w:rsidRDefault="002F2E00" w:rsidP="002F2E0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</w:pP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Саң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салыры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делали следующим образом: на сооруженной из снега небольшой горке устанавливали три больших камня и на них устраивали жертвенный костер, на который кладут ветку можжевельника —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артыш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. Его используют во многих ритуальных действиях, поскольку ему приписывают особые свойства, главное из которых – очищение. На костер кладут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артыш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затем белую пищу — чем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ү</w:t>
      </w:r>
      <w:proofErr w:type="gram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ст</w:t>
      </w:r>
      <w:proofErr w:type="gram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үн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или чем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дээжизин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— самую почетную и лакомую часть принесенной еды. Все эти действа воспринимаются как подношение божествам разного ранга, хозяевам местности, а также как «угощение» самому божеству огня. При этом обязательно </w:t>
      </w:r>
      <w:proofErr w:type="gram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обходили три раза жертвенник сан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салыры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произнося</w:t>
      </w:r>
      <w:proofErr w:type="gram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йөрээлдер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– благопожелания и просили благополучия в наступившем году.</w:t>
      </w:r>
    </w:p>
    <w:p w:rsidR="002F2E00" w:rsidRPr="002F2E00" w:rsidRDefault="002F2E00" w:rsidP="002F2E0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</w:pPr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Во время отсутствия мужчин, женщины совершали около своего жилища </w:t>
      </w:r>
      <w:proofErr w:type="gram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биче</w:t>
      </w:r>
      <w:proofErr w:type="gram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саң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салыр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– малый обряд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возжигания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ритуального костра для кормления духа-хозяина домашнего очага, окропляя землю молоком или чаем с молоком с помощью ритуальной ложки —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тос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карак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.</w:t>
      </w:r>
    </w:p>
    <w:p w:rsidR="002F2E00" w:rsidRPr="002F2E00" w:rsidRDefault="002F2E00" w:rsidP="002F2E0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</w:pPr>
      <w:proofErr w:type="spellStart"/>
      <w:r w:rsidRPr="002F2E00">
        <w:rPr>
          <w:rFonts w:ascii="Verdana" w:eastAsia="Times New Roman" w:hAnsi="Verdana" w:cs="Times New Roman"/>
          <w:i/>
          <w:iCs/>
          <w:color w:val="464646"/>
          <w:sz w:val="23"/>
          <w:szCs w:val="23"/>
          <w:lang w:eastAsia="ru-RU"/>
        </w:rPr>
        <w:t>Чолукшулга</w:t>
      </w:r>
      <w:proofErr w:type="spellEnd"/>
      <w:r w:rsidRPr="002F2E00">
        <w:rPr>
          <w:rFonts w:ascii="Verdana" w:eastAsia="Times New Roman" w:hAnsi="Verdana" w:cs="Times New Roman"/>
          <w:i/>
          <w:iCs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i/>
          <w:iCs/>
          <w:color w:val="464646"/>
          <w:sz w:val="23"/>
          <w:szCs w:val="23"/>
          <w:lang w:eastAsia="ru-RU"/>
        </w:rPr>
        <w:t>ёзулалы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 — это очень важная часть праздника, поскольку в этом обычае соединено несколько смысловых значений: младший по возрасту протягивал руки к локтям старшего ладонями вверх, как бы говоря: когда ты будешь совсем немощный, я поддержу тебя, помогу. Старший же протягивал руки ладонями вниз (у всех народов это жест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отдавания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), обещая поделиться самым главным, чем владеет пожилой человек – жизненным опытом. Таким образом, это философский жест обещания поделиться всем важным тем, что имеешь. А если учесть, что этим обещанием обменивались все жители Тувы, получалось, что все люди обещали каждый год помогать ближнему. При совершении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чолукшууру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все говорили: «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Амыр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менди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!» – Мира Вам! И отвечали: «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Сол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менди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!» – Мира и Вам тоже! Не приветствовали друг друга только супруги.</w:t>
      </w:r>
    </w:p>
    <w:p w:rsidR="002F2E00" w:rsidRPr="002F2E00" w:rsidRDefault="002F2E00" w:rsidP="002F2E0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</w:pPr>
      <w:proofErr w:type="spellStart"/>
      <w:r w:rsidRPr="002F2E00">
        <w:rPr>
          <w:rFonts w:ascii="Verdana" w:eastAsia="Times New Roman" w:hAnsi="Verdana" w:cs="Times New Roman"/>
          <w:i/>
          <w:iCs/>
          <w:color w:val="464646"/>
          <w:sz w:val="23"/>
          <w:szCs w:val="23"/>
          <w:lang w:eastAsia="ru-RU"/>
        </w:rPr>
        <w:t>Кадак</w:t>
      </w:r>
      <w:proofErr w:type="spellEnd"/>
      <w:r w:rsidRPr="002F2E00">
        <w:rPr>
          <w:rFonts w:ascii="Verdana" w:eastAsia="Times New Roman" w:hAnsi="Verdana" w:cs="Times New Roman"/>
          <w:i/>
          <w:iCs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i/>
          <w:iCs/>
          <w:color w:val="464646"/>
          <w:sz w:val="23"/>
          <w:szCs w:val="23"/>
          <w:lang w:eastAsia="ru-RU"/>
        </w:rPr>
        <w:t>сунар</w:t>
      </w:r>
      <w:proofErr w:type="spellEnd"/>
      <w:r w:rsidRPr="002F2E00">
        <w:rPr>
          <w:rFonts w:ascii="Verdana" w:eastAsia="Times New Roman" w:hAnsi="Verdana" w:cs="Times New Roman"/>
          <w:i/>
          <w:iCs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i/>
          <w:iCs/>
          <w:color w:val="464646"/>
          <w:sz w:val="23"/>
          <w:szCs w:val="23"/>
          <w:lang w:eastAsia="ru-RU"/>
        </w:rPr>
        <w:t>езулал</w:t>
      </w:r>
      <w:proofErr w:type="spellEnd"/>
      <w:r w:rsidRPr="002F2E00">
        <w:rPr>
          <w:rFonts w:ascii="Verdana" w:eastAsia="Times New Roman" w:hAnsi="Verdana" w:cs="Times New Roman"/>
          <w:i/>
          <w:iCs/>
          <w:color w:val="464646"/>
          <w:sz w:val="23"/>
          <w:szCs w:val="23"/>
          <w:lang w:eastAsia="ru-RU"/>
        </w:rPr>
        <w:t>.</w:t>
      </w:r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 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Кадак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является особым символом уважения, чистого, дружеского и радушного отношения, бескорыстия дарящего.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Кадак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сгибают и преподносят лицевой стороной на раскрытых ладонях. Сгиб должен быть обращен к себе, а сложенная открытая часть тому, кому он подносится. Это означает чистоту и открытость помыслов </w:t>
      </w:r>
      <w:proofErr w:type="gram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подносящего</w:t>
      </w:r>
      <w:proofErr w:type="gram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. Принимающий вытягивает руки в знак признательности и благодарности, затем аккуратно складывает его.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Кадак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никогда не вешают самому себе на шею, поскольку это знак уважения другого человека, а не самого себя. Возлагать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кадак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на шею имеют право только духовные наставники или аксакалы.</w:t>
      </w:r>
    </w:p>
    <w:p w:rsidR="002F2E00" w:rsidRPr="002F2E00" w:rsidRDefault="002F2E00" w:rsidP="002F2E0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</w:pPr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После наступления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Шагаа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и в течение наступившего </w:t>
      </w:r>
      <w:proofErr w:type="spellStart"/>
      <w:proofErr w:type="gram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ак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ай</w:t>
      </w:r>
      <w:proofErr w:type="gram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— белого месяца принято оказывать почтение старшим, особенно пожилым, ходить друг другу в гости, общаться, играть национальные игры (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кажык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тевек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шыдыраа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даалы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панчык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хендирбе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сый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шагары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и т.д.).</w:t>
      </w:r>
    </w:p>
    <w:p w:rsidR="002F2E00" w:rsidRPr="002F2E00" w:rsidRDefault="002F2E00" w:rsidP="002F2E00">
      <w:pPr>
        <w:numPr>
          <w:ilvl w:val="0"/>
          <w:numId w:val="4"/>
        </w:numPr>
        <w:spacing w:after="24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E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E3DCC3" wp14:editId="7798FA2E">
            <wp:extent cx="6086475" cy="6858000"/>
            <wp:effectExtent l="0" t="0" r="9525" b="0"/>
            <wp:docPr id="2" name="Рисунок 2" descr="https://sayzanak-haiyrakan.rtyva.ru/wp-content/uploads/2021/01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ayzanak-haiyrakan.rtyva.ru/wp-content/uploads/2021/01/img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E00" w:rsidRPr="002F2E00" w:rsidRDefault="002F2E00" w:rsidP="002F2E00">
      <w:pPr>
        <w:numPr>
          <w:ilvl w:val="0"/>
          <w:numId w:val="5"/>
        </w:numPr>
        <w:spacing w:after="240" w:line="240" w:lineRule="auto"/>
        <w:ind w:left="0" w:righ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E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4C2834" wp14:editId="7EAF1892">
            <wp:extent cx="6076950" cy="9544050"/>
            <wp:effectExtent l="0" t="0" r="0" b="0"/>
            <wp:docPr id="3" name="Рисунок 3" descr="https://sayzanak-haiyrakan.rtyva.ru/wp-content/uploads/2021/01/img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ayzanak-haiyrakan.rtyva.ru/wp-content/uploads/2021/01/img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E00" w:rsidRPr="002F2E00" w:rsidRDefault="002F2E00" w:rsidP="002F2E00">
      <w:pPr>
        <w:numPr>
          <w:ilvl w:val="0"/>
          <w:numId w:val="5"/>
        </w:numPr>
        <w:spacing w:after="24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E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EC762F" wp14:editId="557ECC94">
            <wp:extent cx="6219825" cy="7686675"/>
            <wp:effectExtent l="0" t="0" r="9525" b="9525"/>
            <wp:docPr id="4" name="Рисунок 4" descr="https://sayzanak-haiyrakan.rtyva.ru/wp-content/uploads/2021/01/WVB0zMheX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ayzanak-haiyrakan.rtyva.ru/wp-content/uploads/2021/01/WVB0zMheXDQ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E00" w:rsidRPr="002F2E00" w:rsidRDefault="002F2E00" w:rsidP="002F2E00">
      <w:pPr>
        <w:shd w:val="clear" w:color="auto" w:fill="FFFFFF"/>
        <w:spacing w:before="150" w:after="150" w:line="240" w:lineRule="auto"/>
        <w:jc w:val="center"/>
        <w:outlineLvl w:val="3"/>
        <w:rPr>
          <w:rFonts w:ascii="Segoe UI" w:eastAsia="Times New Roman" w:hAnsi="Segoe UI" w:cs="Segoe UI"/>
          <w:color w:val="CF2E2E"/>
          <w:sz w:val="30"/>
          <w:szCs w:val="30"/>
          <w:lang w:eastAsia="ru-RU"/>
        </w:rPr>
      </w:pPr>
      <w:r>
        <w:rPr>
          <w:rFonts w:ascii="Segoe UI" w:eastAsia="Times New Roman" w:hAnsi="Segoe UI" w:cs="Segoe UI"/>
          <w:color w:val="CF2E2E"/>
          <w:sz w:val="30"/>
          <w:szCs w:val="30"/>
          <w:lang w:eastAsia="ru-RU"/>
        </w:rPr>
        <w:t>СОХРАНИМ ТРАДИЦИИ: ШАГАА- 2022</w:t>
      </w:r>
      <w:r w:rsidRPr="002F2E00">
        <w:rPr>
          <w:rFonts w:ascii="Segoe UI" w:eastAsia="Times New Roman" w:hAnsi="Segoe UI" w:cs="Segoe UI"/>
          <w:color w:val="CF2E2E"/>
          <w:sz w:val="30"/>
          <w:szCs w:val="30"/>
          <w:lang w:eastAsia="ru-RU"/>
        </w:rPr>
        <w:br/>
        <w:t>ЗНАЧЕНИЕ И ПРАВИЛА ВЫВЕШИВАНИЯ ХЕЙ-АЪТ ТУГУ ИЛИ ФЛАЖКА УДАЧИ.</w:t>
      </w:r>
      <w:r w:rsidRPr="002F2E00">
        <w:rPr>
          <w:rFonts w:ascii="Segoe UI" w:eastAsia="Times New Roman" w:hAnsi="Segoe UI" w:cs="Segoe UI"/>
          <w:color w:val="CF2E2E"/>
          <w:sz w:val="30"/>
          <w:szCs w:val="30"/>
          <w:lang w:eastAsia="ru-RU"/>
        </w:rPr>
        <w:br/>
      </w:r>
      <w:r w:rsidRPr="002F2E00">
        <w:rPr>
          <w:rFonts w:ascii="Segoe UI" w:eastAsia="Times New Roman" w:hAnsi="Segoe UI" w:cs="Segoe UI"/>
          <w:b/>
          <w:bCs/>
          <w:i/>
          <w:iCs/>
          <w:color w:val="CF2E2E"/>
          <w:sz w:val="30"/>
          <w:szCs w:val="30"/>
          <w:lang w:eastAsia="ru-RU"/>
        </w:rPr>
        <w:t xml:space="preserve">По буддийской астрологии </w:t>
      </w:r>
      <w:proofErr w:type="spellStart"/>
      <w:r w:rsidRPr="002F2E00">
        <w:rPr>
          <w:rFonts w:ascii="Segoe UI" w:eastAsia="Times New Roman" w:hAnsi="Segoe UI" w:cs="Segoe UI"/>
          <w:b/>
          <w:bCs/>
          <w:i/>
          <w:iCs/>
          <w:color w:val="CF2E2E"/>
          <w:sz w:val="30"/>
          <w:szCs w:val="30"/>
          <w:lang w:eastAsia="ru-RU"/>
        </w:rPr>
        <w:t>хей-аът</w:t>
      </w:r>
      <w:proofErr w:type="spellEnd"/>
      <w:r w:rsidRPr="002F2E00">
        <w:rPr>
          <w:rFonts w:ascii="Segoe UI" w:eastAsia="Times New Roman" w:hAnsi="Segoe UI" w:cs="Segoe UI"/>
          <w:b/>
          <w:bCs/>
          <w:i/>
          <w:iCs/>
          <w:color w:val="CF2E2E"/>
          <w:sz w:val="30"/>
          <w:szCs w:val="30"/>
          <w:lang w:eastAsia="ru-RU"/>
        </w:rPr>
        <w:t xml:space="preserve"> </w:t>
      </w:r>
      <w:proofErr w:type="spellStart"/>
      <w:r w:rsidRPr="002F2E00">
        <w:rPr>
          <w:rFonts w:ascii="Segoe UI" w:eastAsia="Times New Roman" w:hAnsi="Segoe UI" w:cs="Segoe UI"/>
          <w:b/>
          <w:bCs/>
          <w:i/>
          <w:iCs/>
          <w:color w:val="CF2E2E"/>
          <w:sz w:val="30"/>
          <w:szCs w:val="30"/>
          <w:lang w:eastAsia="ru-RU"/>
        </w:rPr>
        <w:t>тугу</w:t>
      </w:r>
      <w:proofErr w:type="spellEnd"/>
      <w:r w:rsidRPr="002F2E00">
        <w:rPr>
          <w:rFonts w:ascii="Segoe UI" w:eastAsia="Times New Roman" w:hAnsi="Segoe UI" w:cs="Segoe UI"/>
          <w:b/>
          <w:bCs/>
          <w:i/>
          <w:iCs/>
          <w:color w:val="CF2E2E"/>
          <w:sz w:val="30"/>
          <w:szCs w:val="30"/>
          <w:lang w:eastAsia="ru-RU"/>
        </w:rPr>
        <w:t xml:space="preserve"> или флажок удачи символизирует духовную и психическую энергию человека. Когда эта энергия в плохом состоянии, у человека наступает упадок духа и его преследуют неудачи, в семье чаще случаются ссоры, близкие перестают понимать</w:t>
      </w:r>
      <w:proofErr w:type="gramStart"/>
      <w:r w:rsidRPr="002F2E00">
        <w:rPr>
          <w:rFonts w:ascii="Segoe UI" w:eastAsia="Times New Roman" w:hAnsi="Segoe UI" w:cs="Segoe UI"/>
          <w:b/>
          <w:bCs/>
          <w:i/>
          <w:iCs/>
          <w:color w:val="CF2E2E"/>
          <w:sz w:val="30"/>
          <w:szCs w:val="30"/>
          <w:lang w:eastAsia="ru-RU"/>
        </w:rPr>
        <w:t>… К</w:t>
      </w:r>
      <w:proofErr w:type="gramEnd"/>
      <w:r w:rsidRPr="002F2E00">
        <w:rPr>
          <w:rFonts w:ascii="Segoe UI" w:eastAsia="Times New Roman" w:hAnsi="Segoe UI" w:cs="Segoe UI"/>
          <w:b/>
          <w:bCs/>
          <w:i/>
          <w:iCs/>
          <w:color w:val="CF2E2E"/>
          <w:sz w:val="30"/>
          <w:szCs w:val="30"/>
          <w:lang w:eastAsia="ru-RU"/>
        </w:rPr>
        <w:t xml:space="preserve">огда </w:t>
      </w:r>
      <w:proofErr w:type="spellStart"/>
      <w:r w:rsidRPr="002F2E00">
        <w:rPr>
          <w:rFonts w:ascii="Segoe UI" w:eastAsia="Times New Roman" w:hAnsi="Segoe UI" w:cs="Segoe UI"/>
          <w:b/>
          <w:bCs/>
          <w:i/>
          <w:iCs/>
          <w:color w:val="CF2E2E"/>
          <w:sz w:val="30"/>
          <w:szCs w:val="30"/>
          <w:lang w:eastAsia="ru-RU"/>
        </w:rPr>
        <w:t>хей-аът</w:t>
      </w:r>
      <w:proofErr w:type="spellEnd"/>
      <w:r w:rsidRPr="002F2E00">
        <w:rPr>
          <w:rFonts w:ascii="Segoe UI" w:eastAsia="Times New Roman" w:hAnsi="Segoe UI" w:cs="Segoe UI"/>
          <w:b/>
          <w:bCs/>
          <w:i/>
          <w:iCs/>
          <w:color w:val="CF2E2E"/>
          <w:sz w:val="30"/>
          <w:szCs w:val="30"/>
          <w:lang w:eastAsia="ru-RU"/>
        </w:rPr>
        <w:t xml:space="preserve"> – дух человека ослаблен, нередко случаются несчастья, ему снится, что он спускается с горы, вязнет в болоте… Когда он сильный, то снится, что летает или едет верхом на белой лошади (можно понимать как машину).</w:t>
      </w:r>
      <w:r w:rsidRPr="002F2E00">
        <w:rPr>
          <w:rFonts w:ascii="Segoe UI" w:eastAsia="Times New Roman" w:hAnsi="Segoe UI" w:cs="Segoe UI"/>
          <w:b/>
          <w:bCs/>
          <w:i/>
          <w:iCs/>
          <w:color w:val="CF2E2E"/>
          <w:sz w:val="30"/>
          <w:szCs w:val="30"/>
          <w:lang w:eastAsia="ru-RU"/>
        </w:rPr>
        <w:br/>
        <w:t xml:space="preserve">Наличие сильного и благоприятного </w:t>
      </w:r>
      <w:proofErr w:type="spellStart"/>
      <w:r w:rsidRPr="002F2E00">
        <w:rPr>
          <w:rFonts w:ascii="Segoe UI" w:eastAsia="Times New Roman" w:hAnsi="Segoe UI" w:cs="Segoe UI"/>
          <w:b/>
          <w:bCs/>
          <w:i/>
          <w:iCs/>
          <w:color w:val="CF2E2E"/>
          <w:sz w:val="30"/>
          <w:szCs w:val="30"/>
          <w:lang w:eastAsia="ru-RU"/>
        </w:rPr>
        <w:t>хей-аът</w:t>
      </w:r>
      <w:proofErr w:type="spellEnd"/>
      <w:r w:rsidRPr="002F2E00">
        <w:rPr>
          <w:rFonts w:ascii="Segoe UI" w:eastAsia="Times New Roman" w:hAnsi="Segoe UI" w:cs="Segoe UI"/>
          <w:b/>
          <w:bCs/>
          <w:i/>
          <w:iCs/>
          <w:color w:val="CF2E2E"/>
          <w:sz w:val="30"/>
          <w:szCs w:val="30"/>
          <w:lang w:eastAsia="ru-RU"/>
        </w:rPr>
        <w:t xml:space="preserve"> — духа очень важно для достижения благополучия в нашей жизни и реализации устремлений. Поскольку можно иметь хорошие способности, но из-за невезения иногда ничего не достичь в жизни. В этом случае желательно вывешивание флажка удачи. Нужно сходить к ламе, узнать свое духовное состояние, применять </w:t>
      </w:r>
      <w:proofErr w:type="gramStart"/>
      <w:r w:rsidRPr="002F2E00">
        <w:rPr>
          <w:rFonts w:ascii="Segoe UI" w:eastAsia="Times New Roman" w:hAnsi="Segoe UI" w:cs="Segoe UI"/>
          <w:b/>
          <w:bCs/>
          <w:i/>
          <w:iCs/>
          <w:color w:val="CF2E2E"/>
          <w:sz w:val="30"/>
          <w:szCs w:val="30"/>
          <w:lang w:eastAsia="ru-RU"/>
        </w:rPr>
        <w:t>методы</w:t>
      </w:r>
      <w:proofErr w:type="gramEnd"/>
      <w:r w:rsidRPr="002F2E00">
        <w:rPr>
          <w:rFonts w:ascii="Segoe UI" w:eastAsia="Times New Roman" w:hAnsi="Segoe UI" w:cs="Segoe UI"/>
          <w:b/>
          <w:bCs/>
          <w:i/>
          <w:iCs/>
          <w:color w:val="CF2E2E"/>
          <w:sz w:val="30"/>
          <w:szCs w:val="30"/>
          <w:lang w:eastAsia="ru-RU"/>
        </w:rPr>
        <w:t xml:space="preserve"> предложенные им для усиления удачи, в этом случае вам могут предложить заказать или посидеть на молебне. Также, чтобы исправить это положение существует обряд вывешивания флажка удачи. На флажке в середине изображен конь, а в четырех его углах: тигр, лев, дракон и царь птиц </w:t>
      </w:r>
      <w:proofErr w:type="spellStart"/>
      <w:r w:rsidRPr="002F2E00">
        <w:rPr>
          <w:rFonts w:ascii="Segoe UI" w:eastAsia="Times New Roman" w:hAnsi="Segoe UI" w:cs="Segoe UI"/>
          <w:b/>
          <w:bCs/>
          <w:i/>
          <w:iCs/>
          <w:color w:val="CF2E2E"/>
          <w:sz w:val="30"/>
          <w:szCs w:val="30"/>
          <w:lang w:eastAsia="ru-RU"/>
        </w:rPr>
        <w:t>гаруда</w:t>
      </w:r>
      <w:proofErr w:type="spellEnd"/>
      <w:r w:rsidRPr="002F2E00">
        <w:rPr>
          <w:rFonts w:ascii="Segoe UI" w:eastAsia="Times New Roman" w:hAnsi="Segoe UI" w:cs="Segoe UI"/>
          <w:b/>
          <w:bCs/>
          <w:i/>
          <w:iCs/>
          <w:color w:val="CF2E2E"/>
          <w:sz w:val="30"/>
          <w:szCs w:val="30"/>
          <w:lang w:eastAsia="ru-RU"/>
        </w:rPr>
        <w:t xml:space="preserve">. Эти животные символизируют обладание большой силой и энергией. На флажке </w:t>
      </w:r>
      <w:proofErr w:type="gramStart"/>
      <w:r w:rsidRPr="002F2E00">
        <w:rPr>
          <w:rFonts w:ascii="Segoe UI" w:eastAsia="Times New Roman" w:hAnsi="Segoe UI" w:cs="Segoe UI"/>
          <w:b/>
          <w:bCs/>
          <w:i/>
          <w:iCs/>
          <w:color w:val="CF2E2E"/>
          <w:sz w:val="30"/>
          <w:szCs w:val="30"/>
          <w:lang w:eastAsia="ru-RU"/>
        </w:rPr>
        <w:t>написаны</w:t>
      </w:r>
      <w:proofErr w:type="gramEnd"/>
      <w:r w:rsidRPr="002F2E00">
        <w:rPr>
          <w:rFonts w:ascii="Segoe UI" w:eastAsia="Times New Roman" w:hAnsi="Segoe UI" w:cs="Segoe UI"/>
          <w:b/>
          <w:bCs/>
          <w:i/>
          <w:iCs/>
          <w:color w:val="CF2E2E"/>
          <w:sz w:val="30"/>
          <w:szCs w:val="30"/>
          <w:lang w:eastAsia="ru-RU"/>
        </w:rPr>
        <w:t xml:space="preserve"> священные мантры и есть специальное место, куда нужно вписать имя человека. Для семейных пар есть специальный флажок удачи для семьи (важно чтобы флажки удачи мужа и жены не смотрели в разные стороны), куда вписываются имена мужа и жены, для детей можно купить отдельно по годам.</w:t>
      </w:r>
      <w:r w:rsidRPr="002F2E00">
        <w:rPr>
          <w:rFonts w:ascii="Segoe UI" w:eastAsia="Times New Roman" w:hAnsi="Segoe UI" w:cs="Segoe UI"/>
          <w:b/>
          <w:bCs/>
          <w:i/>
          <w:iCs/>
          <w:color w:val="CF2E2E"/>
          <w:sz w:val="30"/>
          <w:szCs w:val="30"/>
          <w:lang w:eastAsia="ru-RU"/>
        </w:rPr>
        <w:br/>
        <w:t xml:space="preserve">Обычно обряд вывешивания флажка удачи проводится верующими после наступления буддийского Нового года. В этот день (а также и в последующие дни первого месяца Нового года) можно прийти в </w:t>
      </w:r>
      <w:proofErr w:type="spellStart"/>
      <w:r w:rsidRPr="002F2E00">
        <w:rPr>
          <w:rFonts w:ascii="Segoe UI" w:eastAsia="Times New Roman" w:hAnsi="Segoe UI" w:cs="Segoe UI"/>
          <w:b/>
          <w:bCs/>
          <w:i/>
          <w:iCs/>
          <w:color w:val="CF2E2E"/>
          <w:sz w:val="30"/>
          <w:szCs w:val="30"/>
          <w:lang w:eastAsia="ru-RU"/>
        </w:rPr>
        <w:t>хурээ</w:t>
      </w:r>
      <w:proofErr w:type="spellEnd"/>
      <w:r w:rsidRPr="002F2E00">
        <w:rPr>
          <w:rFonts w:ascii="Segoe UI" w:eastAsia="Times New Roman" w:hAnsi="Segoe UI" w:cs="Segoe UI"/>
          <w:b/>
          <w:bCs/>
          <w:i/>
          <w:iCs/>
          <w:color w:val="CF2E2E"/>
          <w:sz w:val="30"/>
          <w:szCs w:val="30"/>
          <w:lang w:eastAsia="ru-RU"/>
        </w:rPr>
        <w:t xml:space="preserve">, выбрать себе флажок в соответствии со своим годом рождения и обратится к ламе с просьбой освятить его. Далее следует выйти на указанное место для развешивания флажка удачи и водрузить его на высоте, читая </w:t>
      </w:r>
      <w:proofErr w:type="gramStart"/>
      <w:r w:rsidRPr="002F2E00">
        <w:rPr>
          <w:rFonts w:ascii="Segoe UI" w:eastAsia="Times New Roman" w:hAnsi="Segoe UI" w:cs="Segoe UI"/>
          <w:b/>
          <w:bCs/>
          <w:i/>
          <w:iCs/>
          <w:color w:val="CF2E2E"/>
          <w:sz w:val="30"/>
          <w:szCs w:val="30"/>
          <w:lang w:eastAsia="ru-RU"/>
        </w:rPr>
        <w:t>следующую</w:t>
      </w:r>
      <w:proofErr w:type="gramEnd"/>
      <w:r w:rsidRPr="002F2E00">
        <w:rPr>
          <w:rFonts w:ascii="Segoe UI" w:eastAsia="Times New Roman" w:hAnsi="Segoe UI" w:cs="Segoe UI"/>
          <w:b/>
          <w:bCs/>
          <w:i/>
          <w:iCs/>
          <w:color w:val="CF2E2E"/>
          <w:sz w:val="30"/>
          <w:szCs w:val="30"/>
          <w:lang w:eastAsia="ru-RU"/>
        </w:rPr>
        <w:t xml:space="preserve"> мантру: «КУНДУ САРВА ДУДУ ХО БАЗАР АЮШЕ СУУХА»</w:t>
      </w:r>
      <w:r w:rsidRPr="002F2E00">
        <w:rPr>
          <w:rFonts w:ascii="Segoe UI" w:eastAsia="Times New Roman" w:hAnsi="Segoe UI" w:cs="Segoe UI"/>
          <w:b/>
          <w:bCs/>
          <w:i/>
          <w:iCs/>
          <w:color w:val="CF2E2E"/>
          <w:sz w:val="30"/>
          <w:szCs w:val="30"/>
          <w:lang w:eastAsia="ru-RU"/>
        </w:rPr>
        <w:br/>
        <w:t xml:space="preserve">Обряд </w:t>
      </w:r>
      <w:proofErr w:type="spellStart"/>
      <w:r w:rsidRPr="002F2E00">
        <w:rPr>
          <w:rFonts w:ascii="Segoe UI" w:eastAsia="Times New Roman" w:hAnsi="Segoe UI" w:cs="Segoe UI"/>
          <w:b/>
          <w:bCs/>
          <w:i/>
          <w:iCs/>
          <w:color w:val="CF2E2E"/>
          <w:sz w:val="30"/>
          <w:szCs w:val="30"/>
          <w:lang w:eastAsia="ru-RU"/>
        </w:rPr>
        <w:t>хей-аът</w:t>
      </w:r>
      <w:proofErr w:type="spellEnd"/>
      <w:r w:rsidRPr="002F2E00">
        <w:rPr>
          <w:rFonts w:ascii="Segoe UI" w:eastAsia="Times New Roman" w:hAnsi="Segoe UI" w:cs="Segoe UI"/>
          <w:b/>
          <w:bCs/>
          <w:i/>
          <w:iCs/>
          <w:color w:val="CF2E2E"/>
          <w:sz w:val="30"/>
          <w:szCs w:val="30"/>
          <w:lang w:eastAsia="ru-RU"/>
        </w:rPr>
        <w:t xml:space="preserve"> </w:t>
      </w:r>
      <w:proofErr w:type="spellStart"/>
      <w:r w:rsidRPr="002F2E00">
        <w:rPr>
          <w:rFonts w:ascii="Segoe UI" w:eastAsia="Times New Roman" w:hAnsi="Segoe UI" w:cs="Segoe UI"/>
          <w:b/>
          <w:bCs/>
          <w:i/>
          <w:iCs/>
          <w:color w:val="CF2E2E"/>
          <w:sz w:val="30"/>
          <w:szCs w:val="30"/>
          <w:lang w:eastAsia="ru-RU"/>
        </w:rPr>
        <w:t>тугу</w:t>
      </w:r>
      <w:proofErr w:type="spellEnd"/>
      <w:r w:rsidRPr="002F2E00">
        <w:rPr>
          <w:rFonts w:ascii="Segoe UI" w:eastAsia="Times New Roman" w:hAnsi="Segoe UI" w:cs="Segoe UI"/>
          <w:b/>
          <w:bCs/>
          <w:i/>
          <w:iCs/>
          <w:color w:val="CF2E2E"/>
          <w:sz w:val="30"/>
          <w:szCs w:val="30"/>
          <w:lang w:eastAsia="ru-RU"/>
        </w:rPr>
        <w:t xml:space="preserve"> требует выполнения трех основных условий:</w:t>
      </w:r>
      <w:r w:rsidRPr="002F2E00">
        <w:rPr>
          <w:rFonts w:ascii="Segoe UI" w:eastAsia="Times New Roman" w:hAnsi="Segoe UI" w:cs="Segoe UI"/>
          <w:b/>
          <w:bCs/>
          <w:i/>
          <w:iCs/>
          <w:color w:val="CF2E2E"/>
          <w:sz w:val="30"/>
          <w:szCs w:val="30"/>
          <w:lang w:eastAsia="ru-RU"/>
        </w:rPr>
        <w:br/>
        <w:t>1. выбор цвета флажка и дня вывешивания в соответствии со следующими правилами, прим.: конь должен «бежать» в определенную сторону света. Лама даст вам соответствующие инструкции</w:t>
      </w:r>
      <w:r w:rsidRPr="002F2E00">
        <w:rPr>
          <w:rFonts w:ascii="Segoe UI" w:eastAsia="Times New Roman" w:hAnsi="Segoe UI" w:cs="Segoe UI"/>
          <w:b/>
          <w:bCs/>
          <w:i/>
          <w:iCs/>
          <w:color w:val="CF2E2E"/>
          <w:sz w:val="30"/>
          <w:szCs w:val="30"/>
          <w:lang w:eastAsia="ru-RU"/>
        </w:rPr>
        <w:br/>
        <w:t>2. освящение («оживление коня») флажка ритуалами.</w:t>
      </w:r>
      <w:r w:rsidRPr="002F2E00">
        <w:rPr>
          <w:rFonts w:ascii="Segoe UI" w:eastAsia="Times New Roman" w:hAnsi="Segoe UI" w:cs="Segoe UI"/>
          <w:b/>
          <w:bCs/>
          <w:i/>
          <w:iCs/>
          <w:color w:val="CF2E2E"/>
          <w:sz w:val="30"/>
          <w:szCs w:val="30"/>
          <w:lang w:eastAsia="ru-RU"/>
        </w:rPr>
        <w:br/>
        <w:t>3.вывешивание флажка удачи в каком-либо священном месте, жителям города можно вывешивать его на балконе.</w:t>
      </w:r>
      <w:r w:rsidRPr="002F2E00">
        <w:rPr>
          <w:rFonts w:ascii="Segoe UI" w:eastAsia="Times New Roman" w:hAnsi="Segoe UI" w:cs="Segoe UI"/>
          <w:b/>
          <w:bCs/>
          <w:i/>
          <w:iCs/>
          <w:color w:val="CF2E2E"/>
          <w:sz w:val="30"/>
          <w:szCs w:val="30"/>
          <w:lang w:eastAsia="ru-RU"/>
        </w:rPr>
        <w:br/>
        <w:t xml:space="preserve">Таким образом, </w:t>
      </w:r>
      <w:proofErr w:type="spellStart"/>
      <w:r w:rsidRPr="002F2E00">
        <w:rPr>
          <w:rFonts w:ascii="Segoe UI" w:eastAsia="Times New Roman" w:hAnsi="Segoe UI" w:cs="Segoe UI"/>
          <w:b/>
          <w:bCs/>
          <w:i/>
          <w:iCs/>
          <w:color w:val="CF2E2E"/>
          <w:sz w:val="30"/>
          <w:szCs w:val="30"/>
          <w:lang w:eastAsia="ru-RU"/>
        </w:rPr>
        <w:t>хей-аът</w:t>
      </w:r>
      <w:proofErr w:type="spellEnd"/>
      <w:r w:rsidRPr="002F2E00">
        <w:rPr>
          <w:rFonts w:ascii="Segoe UI" w:eastAsia="Times New Roman" w:hAnsi="Segoe UI" w:cs="Segoe UI"/>
          <w:b/>
          <w:bCs/>
          <w:i/>
          <w:iCs/>
          <w:color w:val="CF2E2E"/>
          <w:sz w:val="30"/>
          <w:szCs w:val="30"/>
          <w:lang w:eastAsia="ru-RU"/>
        </w:rPr>
        <w:t xml:space="preserve"> </w:t>
      </w:r>
      <w:proofErr w:type="spellStart"/>
      <w:r w:rsidRPr="002F2E00">
        <w:rPr>
          <w:rFonts w:ascii="Segoe UI" w:eastAsia="Times New Roman" w:hAnsi="Segoe UI" w:cs="Segoe UI"/>
          <w:b/>
          <w:bCs/>
          <w:i/>
          <w:iCs/>
          <w:color w:val="CF2E2E"/>
          <w:sz w:val="30"/>
          <w:szCs w:val="30"/>
          <w:lang w:eastAsia="ru-RU"/>
        </w:rPr>
        <w:t>тугу</w:t>
      </w:r>
      <w:proofErr w:type="spellEnd"/>
      <w:r w:rsidRPr="002F2E00">
        <w:rPr>
          <w:rFonts w:ascii="Segoe UI" w:eastAsia="Times New Roman" w:hAnsi="Segoe UI" w:cs="Segoe UI"/>
          <w:b/>
          <w:bCs/>
          <w:i/>
          <w:iCs/>
          <w:color w:val="CF2E2E"/>
          <w:sz w:val="30"/>
          <w:szCs w:val="30"/>
          <w:lang w:eastAsia="ru-RU"/>
        </w:rPr>
        <w:t xml:space="preserve"> это </w:t>
      </w:r>
      <w:proofErr w:type="gramStart"/>
      <w:r w:rsidRPr="002F2E00">
        <w:rPr>
          <w:rFonts w:ascii="Segoe UI" w:eastAsia="Times New Roman" w:hAnsi="Segoe UI" w:cs="Segoe UI"/>
          <w:b/>
          <w:bCs/>
          <w:i/>
          <w:iCs/>
          <w:color w:val="CF2E2E"/>
          <w:sz w:val="30"/>
          <w:szCs w:val="30"/>
          <w:lang w:eastAsia="ru-RU"/>
        </w:rPr>
        <w:t>энергия</w:t>
      </w:r>
      <w:proofErr w:type="gramEnd"/>
      <w:r w:rsidRPr="002F2E00">
        <w:rPr>
          <w:rFonts w:ascii="Segoe UI" w:eastAsia="Times New Roman" w:hAnsi="Segoe UI" w:cs="Segoe UI"/>
          <w:b/>
          <w:bCs/>
          <w:i/>
          <w:iCs/>
          <w:color w:val="CF2E2E"/>
          <w:sz w:val="30"/>
          <w:szCs w:val="30"/>
          <w:lang w:eastAsia="ru-RU"/>
        </w:rPr>
        <w:t xml:space="preserve"> притягивающая к нам положительные, гармоничные для нас ситуации. И его состояние так и </w:t>
      </w:r>
      <w:proofErr w:type="gramStart"/>
      <w:r w:rsidRPr="002F2E00">
        <w:rPr>
          <w:rFonts w:ascii="Segoe UI" w:eastAsia="Times New Roman" w:hAnsi="Segoe UI" w:cs="Segoe UI"/>
          <w:b/>
          <w:bCs/>
          <w:i/>
          <w:iCs/>
          <w:color w:val="CF2E2E"/>
          <w:sz w:val="30"/>
          <w:szCs w:val="30"/>
          <w:lang w:eastAsia="ru-RU"/>
        </w:rPr>
        <w:t>рассматривается</w:t>
      </w:r>
      <w:proofErr w:type="gramEnd"/>
      <w:r w:rsidRPr="002F2E00">
        <w:rPr>
          <w:rFonts w:ascii="Segoe UI" w:eastAsia="Times New Roman" w:hAnsi="Segoe UI" w:cs="Segoe UI"/>
          <w:b/>
          <w:bCs/>
          <w:i/>
          <w:iCs/>
          <w:color w:val="CF2E2E"/>
          <w:sz w:val="30"/>
          <w:szCs w:val="30"/>
          <w:lang w:eastAsia="ru-RU"/>
        </w:rPr>
        <w:t xml:space="preserve"> как и насколько гармонична у человека связь внутреннего и внешнего мира.</w:t>
      </w:r>
    </w:p>
    <w:p w:rsidR="002F2E00" w:rsidRPr="002F2E00" w:rsidRDefault="002F2E00" w:rsidP="002F2E00">
      <w:pPr>
        <w:shd w:val="clear" w:color="auto" w:fill="8ED1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</w:pPr>
      <w:r w:rsidRPr="002F2E00"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  <w:t>ШАГАА</w:t>
      </w:r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br/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Шагаа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–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тываларның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ү</w:t>
      </w:r>
      <w:proofErr w:type="gram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е-д</w:t>
      </w:r>
      <w:proofErr w:type="gram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үптен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ёзу-чаңчыл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сагаан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байырлалы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.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Ооң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төөгүзү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чаагай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чаңчылдары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бурун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үеде-ле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тывылган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. Бурун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шагдан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бээр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тываларның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ажыл-агыйының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онзагайынга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үндезилеттинген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календары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чораан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.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Ону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Л.П. Потапов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бодунуң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«Очерки народного быта тувинцев» </w:t>
      </w:r>
      <w:proofErr w:type="spellStart"/>
      <w:proofErr w:type="gram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деп</w:t>
      </w:r>
      <w:proofErr w:type="spellEnd"/>
      <w:proofErr w:type="gram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номунда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бижээн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.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Шагдан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бээр-ле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өске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көшкүн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чоннар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дег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тываларның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бурунгулары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Чаа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чылды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күзүн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, «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ак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чемниң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»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шыгжымыры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көвүдей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берген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үеде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эрттирип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чораан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proofErr w:type="gram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деп</w:t>
      </w:r>
      <w:proofErr w:type="spellEnd"/>
      <w:proofErr w:type="gram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медээ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бар. Ак чем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дээрге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ак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сүттен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кылдынганын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илереткен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сө</w:t>
      </w:r>
      <w:proofErr w:type="gram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с</w:t>
      </w:r>
      <w:proofErr w:type="spellEnd"/>
      <w:proofErr w:type="gram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болур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.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Ынчангаш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ак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өң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–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арыг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, бай-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шыырак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кадык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болгаш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тодуг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чуртталганы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илередип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турары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ол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.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Чаа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чылды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күзүн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эрттирери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дээрге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э</w:t>
      </w:r>
      <w:proofErr w:type="gram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ң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-</w:t>
      </w:r>
      <w:proofErr w:type="gram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не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бурунгу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ажыл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-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агый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-биле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дорт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харылзаалыг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чораан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байырлал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болур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.</w:t>
      </w:r>
    </w:p>
    <w:p w:rsidR="002F2E00" w:rsidRPr="002F2E00" w:rsidRDefault="002F2E00" w:rsidP="002F2E0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</w:pP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Тывалар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Шагаага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белеткелди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күзүн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-не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эгелей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бээр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турган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.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Оът-сиген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четче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бышкан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күскү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үеде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ааржы-быштак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өреме-чөкпек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саржаг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ээжегей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чергелиг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хамык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-ла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ак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чемин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семис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хоюн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дөгергеш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үүжелеп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белеткеп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алыр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.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Херээжен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улус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Шагаа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айы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чоокшулап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олурда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өг-бүледе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кижи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бү</w:t>
      </w:r>
      <w:proofErr w:type="gram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р</w:t>
      </w:r>
      <w:proofErr w:type="gram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үзүнге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чаа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тон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даараар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. Эр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кижи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чылгызындан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шагаалап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мунар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чааш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чоруккур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эки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аъттарын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белеткеп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чел,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кудуруун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чазаар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.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Тараалаң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черниң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кижилери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Шагаада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кадык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кылыр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бир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барба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чиңге-тарааны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тускай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уургайга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хөө</w:t>
      </w:r>
      <w:proofErr w:type="gram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п</w:t>
      </w:r>
      <w:proofErr w:type="spellEnd"/>
      <w:proofErr w:type="gram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алыр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ону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эрги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чыл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төнүп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турда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уштуп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алыр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. Ак-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тарааны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бастыргаш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бир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барбаны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дээрбеге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тырттырып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алыр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ону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боова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боорзак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манчы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хуужуур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кылырынга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ажыглаар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.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Бир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барба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арыг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арбайны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тускай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барбага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шыгжаар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ону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чугле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Шагаа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чоокшулап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орда, чес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пашка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хоорар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арыглап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соктаар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хоюдур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дээрбелээш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хаптарга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уруп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шыгжаар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. Мал-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маганныг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болгаш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шынаа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черниң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азы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чер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ортузунуң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кижилери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байырлал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хүнүнде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чонга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дүлү</w:t>
      </w:r>
      <w:proofErr w:type="gram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п</w:t>
      </w:r>
      <w:proofErr w:type="spellEnd"/>
      <w:proofErr w:type="gram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бээр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дээш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ынчан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дөгерер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иртти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сергени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болгаш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харын-даа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шарыны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баш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удур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аңгылай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шилип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алыр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.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Оларны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башкы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соокта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дөгергеш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азы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соккулааш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хамык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эъдин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бү</w:t>
      </w:r>
      <w:proofErr w:type="gram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р</w:t>
      </w:r>
      <w:proofErr w:type="gram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үнү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-биле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хырбачалаар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үүжелээр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.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Чылгылыг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болгаш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шыырак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бай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кижилер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Шагаа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хүнүнде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чонга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салыр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дээш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бир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сувай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бени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чишке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үндүрер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турган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.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Бе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казызы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-биле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чочактаан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чиңге-тарааны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баалыңныг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тавактарга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долдур-долдур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ургаш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шагаалап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келгеннерге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салыр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.</w:t>
      </w:r>
    </w:p>
    <w:p w:rsidR="002F2E00" w:rsidRPr="002F2E00" w:rsidRDefault="002F2E00" w:rsidP="002F2E0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</w:pP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Тываларның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чаа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чылды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ай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санаашкыны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-биле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чогум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кажан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кайы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үеден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бээр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демдеглеп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эгелээнин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тодаргай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чугаалаары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берге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ынчалза-даа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ону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түрктер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уйгурлар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таварты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Түрк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кү</w:t>
      </w:r>
      <w:proofErr w:type="gram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р</w:t>
      </w:r>
      <w:proofErr w:type="gram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үне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үезинде-ле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(VI-VIII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вектерде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)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билир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турганы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билдингир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чүге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дизе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түрк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бижиктерниң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эң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-не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хөйү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Тывада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демдеглеттинген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-не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болгай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.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Чогум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албан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-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ёзузу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-биле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Шагаа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–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сарыг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шажынны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(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буддизмни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)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сөөлүнде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XVIII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векте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хүлээп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алганының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ылаңгыя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тываларның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1757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чылда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Цин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империязынче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киргениниң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соонда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демдеглеп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эгелээн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proofErr w:type="gram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деп</w:t>
      </w:r>
      <w:proofErr w:type="spellEnd"/>
      <w:proofErr w:type="gram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элээн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тодаргай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чугаалап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болур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.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Манчы-кыдат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кү</w:t>
      </w:r>
      <w:proofErr w:type="gram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р</w:t>
      </w:r>
      <w:proofErr w:type="gram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үнезинге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амыдыралдың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бүгү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талалары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ооң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иштинде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байырлалдар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эрттирери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шыңгыы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чурумга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чагырткан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чораан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. Тыва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Республиканың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Курүне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архивинде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бар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документилерден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алгаш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көөрге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ол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1816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чылдан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бээр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эртип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турары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билдингир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болуп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турар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.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Тывалар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Шагааны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боттарынын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национал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байырлалы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кылдыр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санап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ону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чыл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бү</w:t>
      </w:r>
      <w:proofErr w:type="gram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р</w:t>
      </w:r>
      <w:proofErr w:type="gram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үзүнде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байырлап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эрттирип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турар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.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Тывага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Шагаа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байырлалы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база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катап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бодунуң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байырлал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утка-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шынарынче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кирген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.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Бо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чараш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чаагай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бурунгу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байырлалывысты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ам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албан-езузунун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күруне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байырлалы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кылдыр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чарлаан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.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Ол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хүннү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дыштаныр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хүн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кылдыр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доктааткан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.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Шагааны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он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ийи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чылдың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эргилдезин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барымдаалап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эрттирер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.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Оларның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эреңгей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чыскаалы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proofErr w:type="gram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бо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: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к</w:t>
      </w:r>
      <w:proofErr w:type="gram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үске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чыл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инек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чыл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пар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чыл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кодан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чыл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улу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чыл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чылан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чыл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аът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чыл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хой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чыл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сарбашкын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чыл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дагаа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чыл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ыт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чыл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хаван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чыл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.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Шагаанын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кол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утказы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–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чаа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үе-шагны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уткуп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эрткен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чылдың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ажыл-иж</w:t>
      </w:r>
      <w:r w:rsidR="00E84136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ин</w:t>
      </w:r>
      <w:proofErr w:type="spellEnd"/>
      <w:r w:rsidR="00E84136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="00E84136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төндү</w:t>
      </w:r>
      <w:proofErr w:type="gramStart"/>
      <w:r w:rsidR="00E84136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р</w:t>
      </w:r>
      <w:proofErr w:type="gramEnd"/>
      <w:r w:rsidR="00E84136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үп</w:t>
      </w:r>
      <w:proofErr w:type="spellEnd"/>
      <w:r w:rsidR="00E84136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="00E84136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чаа</w:t>
      </w:r>
      <w:proofErr w:type="spellEnd"/>
      <w:r w:rsidR="00E84136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="00E84136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чуртталгаже</w:t>
      </w:r>
      <w:proofErr w:type="spellEnd"/>
      <w:r w:rsidR="00E84136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, </w:t>
      </w:r>
      <w:proofErr w:type="spellStart"/>
      <w:r w:rsidR="00E84136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аж</w:t>
      </w:r>
      <w:bookmarkStart w:id="0" w:name="_GoBack"/>
      <w:bookmarkEnd w:id="0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ыл-агыйже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кирип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турарын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илередип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турар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улуг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 xml:space="preserve"> </w:t>
      </w:r>
      <w:proofErr w:type="spellStart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байырлал</w:t>
      </w:r>
      <w:proofErr w:type="spellEnd"/>
      <w:r w:rsidRPr="002F2E00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.</w:t>
      </w:r>
    </w:p>
    <w:p w:rsidR="0093616E" w:rsidRDefault="00E84136">
      <w:r>
        <w:t>Используемая литература:</w:t>
      </w:r>
    </w:p>
    <w:p w:rsidR="00E84136" w:rsidRDefault="00E84136">
      <w:proofErr w:type="gramStart"/>
      <w:r>
        <w:t>Интернет-источники</w:t>
      </w:r>
      <w:proofErr w:type="gramEnd"/>
      <w:r>
        <w:t xml:space="preserve">     </w:t>
      </w:r>
      <w:r w:rsidRPr="00E84136">
        <w:t>https://sayzanak-haiyrakan.rtyva.ru/?page_id=772</w:t>
      </w:r>
    </w:p>
    <w:sectPr w:rsidR="00E841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63960"/>
    <w:multiLevelType w:val="multilevel"/>
    <w:tmpl w:val="8BB2A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6733490"/>
    <w:multiLevelType w:val="multilevel"/>
    <w:tmpl w:val="5F40B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BFD3745"/>
    <w:multiLevelType w:val="multilevel"/>
    <w:tmpl w:val="480C5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EAF357A"/>
    <w:multiLevelType w:val="multilevel"/>
    <w:tmpl w:val="B3229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E90384E"/>
    <w:multiLevelType w:val="multilevel"/>
    <w:tmpl w:val="AA26F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E00"/>
    <w:rsid w:val="002F2E00"/>
    <w:rsid w:val="0093616E"/>
    <w:rsid w:val="00E84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E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E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15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4762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1883</Words>
  <Characters>10735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2022-01-10T13:12:00Z</dcterms:created>
  <dcterms:modified xsi:type="dcterms:W3CDTF">2022-01-10T13:27:00Z</dcterms:modified>
</cp:coreProperties>
</file>